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0" w:right="242.5984251968515" w:firstLine="0"/>
        <w:rPr>
          <w:rFonts w:ascii="Roboto Condensed" w:cs="Roboto Condensed" w:eastAsia="Roboto Condensed" w:hAnsi="Roboto Condensed"/>
          <w:b w:val="1"/>
          <w:sz w:val="32"/>
          <w:szCs w:val="32"/>
        </w:rPr>
      </w:pPr>
      <w:r w:rsidDel="00000000" w:rsidR="00000000" w:rsidRPr="00000000">
        <w:rPr>
          <w:rFonts w:ascii="Roboto Condensed" w:cs="Roboto Condensed" w:eastAsia="Roboto Condensed" w:hAnsi="Roboto Condensed"/>
          <w:b w:val="1"/>
          <w:sz w:val="32"/>
          <w:szCs w:val="32"/>
          <w:rtl w:val="0"/>
        </w:rPr>
        <w:t xml:space="preserve">Jasmin Skenderi wird neuer CTO der Cybus GmbH</w:t>
      </w:r>
      <w:r w:rsidDel="00000000" w:rsidR="00000000" w:rsidRPr="00000000">
        <w:rPr>
          <w:rtl w:val="0"/>
        </w:rPr>
      </w:r>
    </w:p>
    <w:p w:rsidR="00000000" w:rsidDel="00000000" w:rsidP="00000000" w:rsidRDefault="00000000" w:rsidRPr="00000000" w14:paraId="00000002">
      <w:pPr>
        <w:spacing w:line="360" w:lineRule="auto"/>
        <w:ind w:left="0" w:right="242.5984251968515" w:firstLine="0"/>
        <w:rPr>
          <w:rFonts w:ascii="Roboto Condensed" w:cs="Roboto Condensed" w:eastAsia="Roboto Condensed" w:hAnsi="Roboto Condensed"/>
          <w:b w:val="1"/>
          <w:sz w:val="14"/>
          <w:szCs w:val="14"/>
        </w:rPr>
      </w:pPr>
      <w:r w:rsidDel="00000000" w:rsidR="00000000" w:rsidRPr="00000000">
        <w:rPr>
          <w:rFonts w:ascii="Roboto Condensed" w:cs="Roboto Condensed" w:eastAsia="Roboto Condensed" w:hAnsi="Roboto Condensed"/>
          <w:sz w:val="14"/>
          <w:szCs w:val="14"/>
          <w:rtl w:val="0"/>
        </w:rPr>
        <w:br w:type="textWrapping"/>
      </w:r>
      <w:r w:rsidDel="00000000" w:rsidR="00000000" w:rsidRPr="00000000">
        <w:rPr>
          <w:rFonts w:ascii="Roboto Condensed" w:cs="Roboto Condensed" w:eastAsia="Roboto Condensed" w:hAnsi="Roboto Condensed"/>
          <w:b w:val="1"/>
          <w:sz w:val="18"/>
          <w:szCs w:val="18"/>
          <w:rtl w:val="0"/>
        </w:rPr>
        <w:t xml:space="preserve">Cybus GmbH bestellt Jasmin Skenderi als neuen CTO / In der neu geschaffenen Position verantwortet Skenderi die Bereiche Engineering und Produkt / Jasmin Skenderi hat 20 Jahre Erfahrung in den Bereichen Smart Home, IIoT, KI und Unternehmensführung / Als ehemaliger CTO der Next Big Thing AG unterstützte er über sechs Jahre die Gründung von Deep-Tech-Unternehmen in Deutschland / Für die Industrial IoT Software “Connectware” wird Skenderi bei stetiger Innovation sicherstellen, dass Qualität und Stabilität Alleinstellungsmerkmale bleiben</w:t>
      </w:r>
      <w:r w:rsidDel="00000000" w:rsidR="00000000" w:rsidRPr="00000000">
        <w:rPr>
          <w:rtl w:val="0"/>
        </w:rPr>
      </w:r>
    </w:p>
    <w:p w:rsidR="00000000" w:rsidDel="00000000" w:rsidP="00000000" w:rsidRDefault="00000000" w:rsidRPr="00000000" w14:paraId="00000003">
      <w:pPr>
        <w:spacing w:line="360" w:lineRule="auto"/>
        <w:ind w:left="0" w:right="242.5984251968515" w:firstLine="0"/>
        <w:rPr>
          <w:rFonts w:ascii="Roboto Condensed" w:cs="Roboto Condensed" w:eastAsia="Roboto Condensed" w:hAnsi="Roboto Condensed"/>
          <w:b w:val="1"/>
          <w:sz w:val="18"/>
          <w:szCs w:val="18"/>
        </w:rPr>
      </w:pPr>
      <w:r w:rsidDel="00000000" w:rsidR="00000000" w:rsidRPr="00000000">
        <w:rPr>
          <w:rtl w:val="0"/>
        </w:rPr>
      </w:r>
    </w:p>
    <w:p w:rsidR="00000000" w:rsidDel="00000000" w:rsidP="00000000" w:rsidRDefault="00000000" w:rsidRPr="00000000" w14:paraId="00000004">
      <w:pPr>
        <w:spacing w:line="360" w:lineRule="auto"/>
        <w:ind w:left="0" w:right="242.5984251968515" w:firstLine="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Hamburg, 01. September 2022 – Die Cybus GmbH hat Jasmin Skenderi mit Wirkung zum 1. September 2022 zum Technischen Geschäftsführer (Chief Technical Officer – CTO) bestellt. Mit langjähriger Führungs-, Gründungs- und Vorstandserfahrung aus verschiedenen Technologie-Unternehmen ist Skenderi ab sofort für die Bereiche Produkt und Engineering verantwortlich. Der ehemalige CTO des Venture Studios Next Big Thing AG wird mit seiner strategischen Ausrichtung für die Industriesoftware “Cybus Connectware” den Ansatz kontinuierlicher Innovation bei gleichzeitigem Erhalt von Qualität und Stabilität verfolgen. </w:t>
      </w:r>
    </w:p>
    <w:p w:rsidR="00000000" w:rsidDel="00000000" w:rsidP="00000000" w:rsidRDefault="00000000" w:rsidRPr="00000000" w14:paraId="00000005">
      <w:pPr>
        <w:spacing w:line="360" w:lineRule="auto"/>
        <w:ind w:left="0" w:right="242.5984251968515" w:firstLine="0"/>
        <w:rPr>
          <w:rFonts w:ascii="Roboto Condensed" w:cs="Roboto Condensed" w:eastAsia="Roboto Condensed" w:hAnsi="Roboto Condensed"/>
          <w:b w:val="1"/>
          <w:sz w:val="18"/>
          <w:szCs w:val="18"/>
        </w:rPr>
      </w:pPr>
      <w:r w:rsidDel="00000000" w:rsidR="00000000" w:rsidRPr="00000000">
        <w:rPr>
          <w:rtl w:val="0"/>
        </w:rPr>
      </w:r>
    </w:p>
    <w:p w:rsidR="00000000" w:rsidDel="00000000" w:rsidP="00000000" w:rsidRDefault="00000000" w:rsidRPr="00000000" w14:paraId="00000006">
      <w:pPr>
        <w:spacing w:line="360" w:lineRule="auto"/>
        <w:ind w:right="242.5984251968515"/>
        <w:rPr>
          <w:rFonts w:ascii="Roboto Condensed" w:cs="Roboto Condensed" w:eastAsia="Roboto Condensed" w:hAnsi="Roboto Condensed"/>
          <w:b w:val="1"/>
          <w:sz w:val="18"/>
          <w:szCs w:val="18"/>
        </w:rPr>
      </w:pPr>
      <w:r w:rsidDel="00000000" w:rsidR="00000000" w:rsidRPr="00000000">
        <w:rPr>
          <w:rFonts w:ascii="Roboto Condensed" w:cs="Roboto Condensed" w:eastAsia="Roboto Condensed" w:hAnsi="Roboto Condensed"/>
          <w:sz w:val="18"/>
          <w:szCs w:val="18"/>
          <w:rtl w:val="0"/>
        </w:rPr>
        <w:t xml:space="preserve">“Angesichts des starken Wachstums und der ambitionierten Wachstumsziele ist es Zeit, die Aufgaben der Geschäftsführung spezialisierter auszurichten”, sagt Peter Sorowka, CEO von Cybus, und ergänzt: “Die Wettbewerbsfähigkeit und der Fortschritt unserer produzierenden Kunden ist eng mit der Widerstandsfähigkeit ihrer Produktion verknüpft. Fallen vernetzte Produktionen aus, ist das mit Fertigungsstillständen, hohen Kosten, Fehlern und Qualitätsverlust verbunden. Jasmin Skenderi ergänzt unser Team mit seiner langjährigen Erfahrung und integriert die perspektivischen Belange aus der IT und der Produktion. Er wird bei stetiger Innovation sicherstellen, dass die Qualität und Stabilität unserer Software Alleinstellungsmerkmale bleiben. Damit ermöglichen wir unseren Kunden einen wichtigen Schritt in Richtung resiliente Produktion.” </w:t>
      </w:r>
      <w:r w:rsidDel="00000000" w:rsidR="00000000" w:rsidRPr="00000000">
        <w:rPr>
          <w:rtl w:val="0"/>
        </w:rPr>
      </w:r>
    </w:p>
    <w:p w:rsidR="00000000" w:rsidDel="00000000" w:rsidP="00000000" w:rsidRDefault="00000000" w:rsidRPr="00000000" w14:paraId="00000007">
      <w:pPr>
        <w:spacing w:line="360" w:lineRule="auto"/>
        <w:ind w:right="242.5984251968515"/>
        <w:rPr>
          <w:rFonts w:ascii="Roboto Condensed" w:cs="Roboto Condensed" w:eastAsia="Roboto Condensed" w:hAnsi="Roboto Condensed"/>
          <w:sz w:val="4"/>
          <w:szCs w:val="4"/>
        </w:rPr>
      </w:pPr>
      <w:r w:rsidDel="00000000" w:rsidR="00000000" w:rsidRPr="00000000">
        <w:rPr>
          <w:rtl w:val="0"/>
        </w:rPr>
      </w:r>
    </w:p>
    <w:p w:rsidR="00000000" w:rsidDel="00000000" w:rsidP="00000000" w:rsidRDefault="00000000" w:rsidRPr="00000000" w14:paraId="00000008">
      <w:pPr>
        <w:spacing w:line="360" w:lineRule="auto"/>
        <w:ind w:right="242.5984251968515"/>
        <w:rPr>
          <w:rFonts w:ascii="Roboto Condensed" w:cs="Roboto Condensed" w:eastAsia="Roboto Condensed" w:hAnsi="Roboto Condensed"/>
          <w:sz w:val="4"/>
          <w:szCs w:val="4"/>
        </w:rPr>
      </w:pPr>
      <w:r w:rsidDel="00000000" w:rsidR="00000000" w:rsidRPr="00000000">
        <w:rPr>
          <w:rtl w:val="0"/>
        </w:rPr>
      </w:r>
    </w:p>
    <w:p w:rsidR="00000000" w:rsidDel="00000000" w:rsidP="00000000" w:rsidRDefault="00000000" w:rsidRPr="00000000" w14:paraId="00000009">
      <w:pPr>
        <w:spacing w:line="360" w:lineRule="auto"/>
        <w:ind w:right="242.5984251968515"/>
        <w:rPr>
          <w:rFonts w:ascii="Roboto Condensed" w:cs="Roboto Condensed" w:eastAsia="Roboto Condensed" w:hAnsi="Roboto Condensed"/>
          <w:sz w:val="4"/>
          <w:szCs w:val="4"/>
        </w:rPr>
      </w:pPr>
      <w:r w:rsidDel="00000000" w:rsidR="00000000" w:rsidRPr="00000000">
        <w:rPr>
          <w:rtl w:val="0"/>
        </w:rPr>
      </w:r>
    </w:p>
    <w:p w:rsidR="00000000" w:rsidDel="00000000" w:rsidP="00000000" w:rsidRDefault="00000000" w:rsidRPr="00000000" w14:paraId="0000000A">
      <w:pPr>
        <w:spacing w:line="360" w:lineRule="auto"/>
        <w:ind w:right="242.5984251968515"/>
        <w:rPr>
          <w:rFonts w:ascii="Roboto Condensed" w:cs="Roboto Condensed" w:eastAsia="Roboto Condensed" w:hAnsi="Roboto Condensed"/>
          <w:b w:val="1"/>
          <w:sz w:val="30"/>
          <w:szCs w:val="30"/>
        </w:rPr>
      </w:pPr>
      <w:r w:rsidDel="00000000" w:rsidR="00000000" w:rsidRPr="00000000">
        <w:rPr>
          <w:rFonts w:ascii="Roboto Condensed" w:cs="Roboto Condensed" w:eastAsia="Roboto Condensed" w:hAnsi="Roboto Condensed"/>
          <w:b w:val="1"/>
          <w:sz w:val="30"/>
          <w:szCs w:val="30"/>
          <w:rtl w:val="0"/>
        </w:rPr>
        <w:t xml:space="preserve">Langjährige Erfahrung in Industrial IoT, KI und Unternehmensführung</w:t>
      </w:r>
      <w:r w:rsidDel="00000000" w:rsidR="00000000" w:rsidRPr="00000000">
        <w:rPr>
          <w:rtl w:val="0"/>
        </w:rPr>
      </w:r>
    </w:p>
    <w:p w:rsidR="00000000" w:rsidDel="00000000" w:rsidP="00000000" w:rsidRDefault="00000000" w:rsidRPr="00000000" w14:paraId="0000000B">
      <w:pPr>
        <w:spacing w:line="360" w:lineRule="auto"/>
        <w:ind w:right="242.5984251968515"/>
        <w:rPr>
          <w:highlight w:val="white"/>
        </w:rPr>
      </w:pPr>
      <w:r w:rsidDel="00000000" w:rsidR="00000000" w:rsidRPr="00000000">
        <w:rPr>
          <w:rFonts w:ascii="Roboto Condensed" w:cs="Roboto Condensed" w:eastAsia="Roboto Condensed" w:hAnsi="Roboto Condensed"/>
          <w:sz w:val="18"/>
          <w:szCs w:val="18"/>
          <w:rtl w:val="0"/>
        </w:rPr>
        <w:t xml:space="preserve">Jasmin Skenderis 20-jährige Karriere in der Industrie begann als Ingenieur für Elektrotechnik in der ganzheitlichen Geräteentwicklung und damit der Integration von Hardware, Firmware und Software. Nach zehn Jahren in den Bereichen Luft- und Raumfahrt, Satellitentechnik und Militär konzentrierte Skenderi sich voll und ganz auf die Gründung und Leitung von Technologie-Unternehmen und -Abteilungen. Sechs Jahre war er als CTO und Vorstand der Next Big Thing AG aktiv. Das Venture Studio ist auf die Gründung und Förderung von aufstrebenden Tech-Unternehmen spezialisiert. Federführend unterstützte Skenderi hier das Aufsetzen von Innovations-, Finanzierungsstrategien und Entwickler-Toolkits sowie das Sicherstellen von technischem Know-How für Startups aus den Bereichen Industrial IoT, Smart Home und KI. Darüber hinaus engagiert sich Skenderi bis heute als Beiratsvorsitzender und Beiratsmitglied bei mehreren Technologie-Startups.</w:t>
      </w:r>
      <w:r w:rsidDel="00000000" w:rsidR="00000000" w:rsidRPr="00000000">
        <w:rPr>
          <w:rtl w:val="0"/>
        </w:rPr>
      </w:r>
    </w:p>
    <w:p w:rsidR="00000000" w:rsidDel="00000000" w:rsidP="00000000" w:rsidRDefault="00000000" w:rsidRPr="00000000" w14:paraId="0000000C">
      <w:pPr>
        <w:spacing w:line="360" w:lineRule="auto"/>
        <w:ind w:right="242.5984251968515"/>
        <w:rPr>
          <w:highlight w:val="white"/>
        </w:rPr>
      </w:pPr>
      <w:r w:rsidDel="00000000" w:rsidR="00000000" w:rsidRPr="00000000">
        <w:rPr>
          <w:rtl w:val="0"/>
        </w:rPr>
      </w:r>
    </w:p>
    <w:p w:rsidR="00000000" w:rsidDel="00000000" w:rsidP="00000000" w:rsidRDefault="00000000" w:rsidRPr="00000000" w14:paraId="0000000D">
      <w:pPr>
        <w:spacing w:line="360" w:lineRule="auto"/>
        <w:ind w:right="242.5984251968515"/>
        <w:rPr>
          <w:rFonts w:ascii="Roboto Condensed" w:cs="Roboto Condensed" w:eastAsia="Roboto Condensed" w:hAnsi="Roboto Condensed"/>
          <w:b w:val="1"/>
          <w:sz w:val="30"/>
          <w:szCs w:val="30"/>
        </w:rPr>
      </w:pPr>
      <w:r w:rsidDel="00000000" w:rsidR="00000000" w:rsidRPr="00000000">
        <w:rPr>
          <w:rFonts w:ascii="Roboto Condensed" w:cs="Roboto Condensed" w:eastAsia="Roboto Condensed" w:hAnsi="Roboto Condensed"/>
          <w:b w:val="1"/>
          <w:sz w:val="30"/>
          <w:szCs w:val="30"/>
          <w:rtl w:val="0"/>
        </w:rPr>
        <w:t xml:space="preserve">Im produktionskritischen Umfeld entscheidet Qualität und Stabilität </w:t>
      </w:r>
    </w:p>
    <w:p w:rsidR="00000000" w:rsidDel="00000000" w:rsidP="00000000" w:rsidRDefault="00000000" w:rsidRPr="00000000" w14:paraId="0000000E">
      <w:pPr>
        <w:spacing w:line="360" w:lineRule="auto"/>
        <w:ind w:right="242.5984251968515"/>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"Ob eine Produktion dem stetigen technologischen Wandel und den schwankenden Anforderungen gewachsen ist, entscheidet über ihren Erfolg. Deswegen sind Fabriken auf eine stabile und resiliente Infrastruktur angewiesen. Und genau das ist mein Anspruch und Ziel: Als neuer CTO setze ich für die Software Connectware, aber auch für das schnell wachsende Team und für das Unternehmen den klaren Fokus auf Stabilität und Qualität bei kontinuierlicher, technischer Innovation", sagt Jasmin Skenderi. </w:t>
      </w:r>
      <w:r w:rsidDel="00000000" w:rsidR="00000000" w:rsidRPr="00000000">
        <w:rPr>
          <w:rFonts w:ascii="Roboto Condensed" w:cs="Roboto Condensed" w:eastAsia="Roboto Condensed" w:hAnsi="Roboto Condensed"/>
          <w:sz w:val="18"/>
          <w:szCs w:val="18"/>
          <w:rtl w:val="0"/>
        </w:rPr>
        <w:t xml:space="preserve">Die Softwarelösung „Cybus Connectware“ vernetzt Maschinen und Systeme von herstellenden Unternehmen. Die Technologie stellt alle erfassten Daten in Echtzeit über eine einheitliche Schnittstelle zur Verfügung, um Produktionsprozesse zu verfolgen und zu optimieren. Spezialisiert ist die herstellerunabhängige Lösung auf komplexe und große Setups: Mit ihrer modularen Struktur fördert sie agiles und abteilungsübergreifendes Vorgehen, um digitale Projekte investitionssicher und ergebnisorientiert zu realisieren. Je vernetzter eine Produktion ist und je komplexer die IIoT Anwendungsfälle sind, desto kritischer werden die Anforderungen an Cybersecurity, Datensouveränität und hochverfügbares Datenhandling.</w:t>
      </w:r>
      <w:r w:rsidDel="00000000" w:rsidR="00000000" w:rsidRPr="00000000">
        <w:rPr>
          <w:rFonts w:ascii="Roboto Condensed" w:cs="Roboto Condensed" w:eastAsia="Roboto Condensed" w:hAnsi="Roboto Condensed"/>
          <w:sz w:val="18"/>
          <w:szCs w:val="18"/>
          <w:rtl w:val="0"/>
        </w:rPr>
        <w:t xml:space="preserve"> “Entscheidend sind ganzheitliche strategische Entscheidungen, die alle Aspekte von Produktentwicklung bis hin zu Customer Success eng miteinander verzahnen”, fügt Skenderi hinzu.</w:t>
      </w:r>
    </w:p>
    <w:p w:rsidR="00000000" w:rsidDel="00000000" w:rsidP="00000000" w:rsidRDefault="00000000" w:rsidRPr="00000000" w14:paraId="0000000F">
      <w:pPr>
        <w:spacing w:line="360" w:lineRule="auto"/>
        <w:ind w:right="242.5984251968515"/>
        <w:rPr>
          <w:rFonts w:ascii="Roboto Condensed" w:cs="Roboto Condensed" w:eastAsia="Roboto Condensed" w:hAnsi="Roboto Condensed"/>
          <w:sz w:val="20"/>
          <w:szCs w:val="20"/>
        </w:rPr>
      </w:pPr>
      <w:r w:rsidDel="00000000" w:rsidR="00000000" w:rsidRPr="00000000">
        <w:rPr>
          <w:rtl w:val="0"/>
        </w:rPr>
      </w:r>
    </w:p>
    <w:p w:rsidR="00000000" w:rsidDel="00000000" w:rsidP="00000000" w:rsidRDefault="00000000" w:rsidRPr="00000000" w14:paraId="00000010">
      <w:pPr>
        <w:spacing w:line="360" w:lineRule="auto"/>
        <w:ind w:right="242.5984251968515"/>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30"/>
          <w:szCs w:val="30"/>
          <w:rtl w:val="0"/>
        </w:rPr>
        <w:t xml:space="preserve">Zusätzliche Quellen </w:t>
      </w:r>
      <w:r w:rsidDel="00000000" w:rsidR="00000000" w:rsidRPr="00000000">
        <w:rPr>
          <w:rtl w:val="0"/>
        </w:rPr>
      </w:r>
    </w:p>
    <w:p w:rsidR="00000000" w:rsidDel="00000000" w:rsidP="00000000" w:rsidRDefault="00000000" w:rsidRPr="00000000" w14:paraId="00000011">
      <w:pPr>
        <w:numPr>
          <w:ilvl w:val="0"/>
          <w:numId w:val="1"/>
        </w:numPr>
        <w:spacing w:line="360" w:lineRule="auto"/>
        <w:ind w:left="720" w:right="242.5984251968515" w:hanging="36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Über das </w:t>
      </w:r>
      <w:hyperlink r:id="rId6">
        <w:r w:rsidDel="00000000" w:rsidR="00000000" w:rsidRPr="00000000">
          <w:rPr>
            <w:rFonts w:ascii="Roboto Condensed" w:cs="Roboto Condensed" w:eastAsia="Roboto Condensed" w:hAnsi="Roboto Condensed"/>
            <w:sz w:val="18"/>
            <w:szCs w:val="18"/>
            <w:u w:val="single"/>
            <w:rtl w:val="0"/>
          </w:rPr>
          <w:t xml:space="preserve">Unternehmen Cybus</w:t>
        </w:r>
      </w:hyperlink>
      <w:r w:rsidDel="00000000" w:rsidR="00000000" w:rsidRPr="00000000">
        <w:rPr>
          <w:rtl w:val="0"/>
        </w:rPr>
      </w:r>
    </w:p>
    <w:p w:rsidR="00000000" w:rsidDel="00000000" w:rsidP="00000000" w:rsidRDefault="00000000" w:rsidRPr="00000000" w14:paraId="00000012">
      <w:pPr>
        <w:numPr>
          <w:ilvl w:val="0"/>
          <w:numId w:val="1"/>
        </w:numPr>
        <w:spacing w:line="360" w:lineRule="auto"/>
        <w:ind w:left="720" w:right="242.5984251968515" w:hanging="36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Über den </w:t>
      </w:r>
      <w:hyperlink r:id="rId7">
        <w:r w:rsidDel="00000000" w:rsidR="00000000" w:rsidRPr="00000000">
          <w:rPr>
            <w:rFonts w:ascii="Roboto Condensed" w:cs="Roboto Condensed" w:eastAsia="Roboto Condensed" w:hAnsi="Roboto Condensed"/>
            <w:sz w:val="18"/>
            <w:szCs w:val="18"/>
            <w:u w:val="single"/>
            <w:rtl w:val="0"/>
          </w:rPr>
          <w:t xml:space="preserve">Beirat von Cybus</w:t>
        </w:r>
      </w:hyperlink>
      <w:r w:rsidDel="00000000" w:rsidR="00000000" w:rsidRPr="00000000">
        <w:rPr>
          <w:rtl w:val="0"/>
        </w:rPr>
      </w:r>
    </w:p>
    <w:p w:rsidR="00000000" w:rsidDel="00000000" w:rsidP="00000000" w:rsidRDefault="00000000" w:rsidRPr="00000000" w14:paraId="00000013">
      <w:pPr>
        <w:numPr>
          <w:ilvl w:val="0"/>
          <w:numId w:val="1"/>
        </w:numPr>
        <w:spacing w:line="360" w:lineRule="auto"/>
        <w:ind w:left="720" w:right="242.5984251968515" w:hanging="36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Vernetzung von</w:t>
      </w:r>
      <w:hyperlink r:id="rId8">
        <w:r w:rsidDel="00000000" w:rsidR="00000000" w:rsidRPr="00000000">
          <w:rPr>
            <w:rFonts w:ascii="Roboto Condensed" w:cs="Roboto Condensed" w:eastAsia="Roboto Condensed" w:hAnsi="Roboto Condensed"/>
            <w:sz w:val="18"/>
            <w:szCs w:val="18"/>
            <w:u w:val="single"/>
            <w:rtl w:val="0"/>
          </w:rPr>
          <w:t xml:space="preserve"> OT und IT bei Porsche</w:t>
        </w:r>
      </w:hyperlink>
      <w:r w:rsidDel="00000000" w:rsidR="00000000" w:rsidRPr="00000000">
        <w:rPr>
          <w:rtl w:val="0"/>
        </w:rPr>
      </w:r>
    </w:p>
    <w:p w:rsidR="00000000" w:rsidDel="00000000" w:rsidP="00000000" w:rsidRDefault="00000000" w:rsidRPr="00000000" w14:paraId="00000014">
      <w:pPr>
        <w:spacing w:line="360" w:lineRule="auto"/>
        <w:ind w:right="242.5984251968515"/>
        <w:rPr>
          <w:rFonts w:ascii="Roboto Condensed" w:cs="Roboto Condensed" w:eastAsia="Roboto Condensed" w:hAnsi="Roboto Condensed"/>
          <w:sz w:val="23"/>
          <w:szCs w:val="23"/>
          <w:highlight w:val="white"/>
        </w:rPr>
      </w:pPr>
      <w:r w:rsidDel="00000000" w:rsidR="00000000" w:rsidRPr="00000000">
        <w:rPr>
          <w:rtl w:val="0"/>
        </w:rPr>
      </w:r>
    </w:p>
    <w:p w:rsidR="00000000" w:rsidDel="00000000" w:rsidP="00000000" w:rsidRDefault="00000000" w:rsidRPr="00000000" w14:paraId="00000015">
      <w:pPr>
        <w:spacing w:line="360" w:lineRule="auto"/>
        <w:ind w:right="242.5984251968515"/>
        <w:rPr>
          <w:rFonts w:ascii="Roboto Condensed" w:cs="Roboto Condensed" w:eastAsia="Roboto Condensed" w:hAnsi="Roboto Condensed"/>
          <w:sz w:val="23"/>
          <w:szCs w:val="23"/>
          <w:highlight w:val="white"/>
        </w:rPr>
      </w:pPr>
      <w:r w:rsidDel="00000000" w:rsidR="00000000" w:rsidRPr="00000000">
        <w:rPr>
          <w:rFonts w:ascii="Roboto Condensed" w:cs="Roboto Condensed" w:eastAsia="Roboto Condensed" w:hAnsi="Roboto Condensed"/>
          <w:sz w:val="23"/>
          <w:szCs w:val="23"/>
          <w:highlight w:val="white"/>
          <w:rtl w:val="0"/>
        </w:rPr>
        <w:t xml:space="preserve">Wortanzahl [</w:t>
      </w:r>
      <w:r w:rsidDel="00000000" w:rsidR="00000000" w:rsidRPr="00000000">
        <w:rPr>
          <w:rFonts w:ascii="Roboto Condensed" w:cs="Roboto Condensed" w:eastAsia="Roboto Condensed" w:hAnsi="Roboto Condensed"/>
          <w:sz w:val="23"/>
          <w:szCs w:val="23"/>
          <w:highlight w:val="white"/>
          <w:rtl w:val="0"/>
        </w:rPr>
        <w:t xml:space="preserve">567</w:t>
      </w:r>
      <w:r w:rsidDel="00000000" w:rsidR="00000000" w:rsidRPr="00000000">
        <w:rPr>
          <w:rFonts w:ascii="Roboto Condensed" w:cs="Roboto Condensed" w:eastAsia="Roboto Condensed" w:hAnsi="Roboto Condensed"/>
          <w:sz w:val="23"/>
          <w:szCs w:val="23"/>
          <w:highlight w:val="white"/>
          <w:rtl w:val="0"/>
        </w:rPr>
        <w:t xml:space="preserve">]</w:t>
      </w:r>
    </w:p>
    <w:p w:rsidR="00000000" w:rsidDel="00000000" w:rsidP="00000000" w:rsidRDefault="00000000" w:rsidRPr="00000000" w14:paraId="00000016">
      <w:pPr>
        <w:spacing w:line="360" w:lineRule="auto"/>
        <w:ind w:right="242.5984251968515"/>
        <w:rPr>
          <w:rFonts w:ascii="Roboto Condensed" w:cs="Roboto Condensed" w:eastAsia="Roboto Condensed" w:hAnsi="Roboto Condensed"/>
          <w:sz w:val="23"/>
          <w:szCs w:val="23"/>
          <w:highlight w:val="white"/>
        </w:rPr>
      </w:pPr>
      <w:r w:rsidDel="00000000" w:rsidR="00000000" w:rsidRPr="00000000">
        <w:rPr>
          <w:rtl w:val="0"/>
        </w:rPr>
      </w:r>
    </w:p>
    <w:p w:rsidR="00000000" w:rsidDel="00000000" w:rsidP="00000000" w:rsidRDefault="00000000" w:rsidRPr="00000000" w14:paraId="00000017">
      <w:pPr>
        <w:spacing w:line="360" w:lineRule="auto"/>
        <w:ind w:right="242.5984251968515"/>
        <w:rPr>
          <w:rFonts w:ascii="Roboto Condensed" w:cs="Roboto Condensed" w:eastAsia="Roboto Condensed" w:hAnsi="Roboto Condensed"/>
          <w:sz w:val="23"/>
          <w:szCs w:val="23"/>
          <w:highlight w:val="white"/>
        </w:rPr>
      </w:pPr>
      <w:r w:rsidDel="00000000" w:rsidR="00000000" w:rsidRPr="00000000">
        <w:rPr>
          <w:rtl w:val="0"/>
        </w:rPr>
      </w:r>
    </w:p>
    <w:p w:rsidR="00000000" w:rsidDel="00000000" w:rsidP="00000000" w:rsidRDefault="00000000" w:rsidRPr="00000000" w14:paraId="00000018">
      <w:pPr>
        <w:spacing w:line="360" w:lineRule="auto"/>
        <w:ind w:right="242.5984251968515"/>
        <w:rPr>
          <w:rFonts w:ascii="Roboto Condensed" w:cs="Roboto Condensed" w:eastAsia="Roboto Condensed" w:hAnsi="Roboto Condensed"/>
          <w:sz w:val="23"/>
          <w:szCs w:val="23"/>
          <w:highlight w:val="white"/>
        </w:rPr>
      </w:pPr>
      <w:r w:rsidDel="00000000" w:rsidR="00000000" w:rsidRPr="00000000">
        <w:rPr>
          <w:rFonts w:ascii="Roboto Condensed" w:cs="Roboto Condensed" w:eastAsia="Roboto Condensed" w:hAnsi="Roboto Condensed"/>
          <w:sz w:val="23"/>
          <w:szCs w:val="23"/>
          <w:highlight w:val="white"/>
        </w:rPr>
        <w:drawing>
          <wp:inline distB="114300" distT="114300" distL="114300" distR="114300">
            <wp:extent cx="5731200" cy="3822700"/>
            <wp:effectExtent b="0" l="0" r="0" t="0"/>
            <wp:docPr id="1" name="image2.jpg"/>
            <a:graphic>
              <a:graphicData uri="http://schemas.openxmlformats.org/drawingml/2006/picture">
                <pic:pic>
                  <pic:nvPicPr>
                    <pic:cNvPr id="0" name="image2.jpg"/>
                    <pic:cNvPicPr preferRelativeResize="0"/>
                  </pic:nvPicPr>
                  <pic:blipFill>
                    <a:blip r:embed="rId9"/>
                    <a:srcRect b="0" l="110" r="110" t="0"/>
                    <a:stretch>
                      <a:fillRect/>
                    </a:stretch>
                  </pic:blipFill>
                  <pic:spPr>
                    <a:xfrm>
                      <a:off x="0" y="0"/>
                      <a:ext cx="573120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spacing w:line="360" w:lineRule="auto"/>
        <w:ind w:right="242.5984251968515"/>
        <w:rPr>
          <w:rFonts w:ascii="Roboto Condensed" w:cs="Roboto Condensed" w:eastAsia="Roboto Condensed" w:hAnsi="Roboto Condensed"/>
          <w:i w:val="1"/>
          <w:color w:val="ff0000"/>
          <w:sz w:val="23"/>
          <w:szCs w:val="23"/>
          <w:highlight w:val="white"/>
        </w:rPr>
      </w:pPr>
      <w:r w:rsidDel="00000000" w:rsidR="00000000" w:rsidRPr="00000000">
        <w:rPr>
          <w:rFonts w:ascii="Roboto Condensed" w:cs="Roboto Condensed" w:eastAsia="Roboto Condensed" w:hAnsi="Roboto Condensed"/>
          <w:sz w:val="23"/>
          <w:szCs w:val="23"/>
          <w:highlight w:val="white"/>
          <w:rtl w:val="0"/>
        </w:rPr>
        <w:t xml:space="preserve">BU: Jasmin Skenderi (links) ergänzt die Geschäftsführung der Cybus GmbH mit Peter Sorowka, CEO (rechts) als neuer CTO.</w:t>
      </w:r>
      <w:r w:rsidDel="00000000" w:rsidR="00000000" w:rsidRPr="00000000">
        <w:rPr>
          <w:rtl w:val="0"/>
        </w:rPr>
      </w:r>
    </w:p>
    <w:p w:rsidR="00000000" w:rsidDel="00000000" w:rsidP="00000000" w:rsidRDefault="00000000" w:rsidRPr="00000000" w14:paraId="0000001A">
      <w:pPr>
        <w:spacing w:line="360" w:lineRule="auto"/>
        <w:ind w:right="242.5984251968515"/>
        <w:rPr>
          <w:rFonts w:ascii="Roboto Condensed" w:cs="Roboto Condensed" w:eastAsia="Roboto Condensed" w:hAnsi="Roboto Condensed"/>
          <w:i w:val="1"/>
          <w:sz w:val="23"/>
          <w:szCs w:val="23"/>
          <w:highlight w:val="white"/>
        </w:rPr>
      </w:pPr>
      <w:r w:rsidDel="00000000" w:rsidR="00000000" w:rsidRPr="00000000">
        <w:rPr>
          <w:rtl w:val="0"/>
        </w:rPr>
      </w:r>
    </w:p>
    <w:p w:rsidR="00000000" w:rsidDel="00000000" w:rsidP="00000000" w:rsidRDefault="00000000" w:rsidRPr="00000000" w14:paraId="0000001B">
      <w:pPr>
        <w:spacing w:line="360" w:lineRule="auto"/>
        <w:ind w:right="242.5984251968515"/>
        <w:rPr>
          <w:rFonts w:ascii="Roboto Condensed" w:cs="Roboto Condensed" w:eastAsia="Roboto Condensed" w:hAnsi="Roboto Condensed"/>
          <w:sz w:val="32"/>
          <w:szCs w:val="32"/>
          <w:highlight w:val="white"/>
        </w:rPr>
      </w:pPr>
      <w:r w:rsidDel="00000000" w:rsidR="00000000" w:rsidRPr="00000000">
        <w:rPr>
          <w:rFonts w:ascii="Roboto Condensed" w:cs="Roboto Condensed" w:eastAsia="Roboto Condensed" w:hAnsi="Roboto Condensed"/>
          <w:sz w:val="23"/>
          <w:szCs w:val="23"/>
          <w:highlight w:val="white"/>
          <w:rtl w:val="0"/>
        </w:rPr>
        <w:t xml:space="preserve">Bilddatei</w:t>
      </w:r>
      <w:r w:rsidDel="00000000" w:rsidR="00000000" w:rsidRPr="00000000">
        <w:rPr>
          <w:rFonts w:ascii="Roboto Condensed" w:cs="Roboto Condensed" w:eastAsia="Roboto Condensed" w:hAnsi="Roboto Condensed"/>
          <w:sz w:val="23"/>
          <w:szCs w:val="23"/>
          <w:highlight w:val="white"/>
          <w:rtl w:val="0"/>
        </w:rPr>
        <w:t xml:space="preserve">: cybus-geschaeftsfuehrung-cto-jasmin-skenderi.jpg</w:t>
      </w:r>
      <w:r w:rsidDel="00000000" w:rsidR="00000000" w:rsidRPr="00000000">
        <w:rPr>
          <w:rtl w:val="0"/>
        </w:rPr>
      </w:r>
    </w:p>
    <w:p w:rsidR="00000000" w:rsidDel="00000000" w:rsidP="00000000" w:rsidRDefault="00000000" w:rsidRPr="00000000" w14:paraId="0000001C">
      <w:pPr>
        <w:spacing w:line="360" w:lineRule="auto"/>
        <w:ind w:right="242.5984251968515"/>
        <w:rPr>
          <w:rFonts w:ascii="Roboto Condensed" w:cs="Roboto Condensed" w:eastAsia="Roboto Condensed" w:hAnsi="Roboto Condensed"/>
          <w:sz w:val="32"/>
          <w:szCs w:val="32"/>
          <w:highlight w:val="white"/>
        </w:rPr>
      </w:pPr>
      <w:r w:rsidDel="00000000" w:rsidR="00000000" w:rsidRPr="00000000">
        <w:rPr>
          <w:rtl w:val="0"/>
        </w:rPr>
      </w:r>
    </w:p>
    <w:p w:rsidR="00000000" w:rsidDel="00000000" w:rsidP="00000000" w:rsidRDefault="00000000" w:rsidRPr="00000000" w14:paraId="0000001D">
      <w:pPr>
        <w:spacing w:line="360" w:lineRule="auto"/>
        <w:ind w:right="242.5984251968515"/>
        <w:rPr>
          <w:rFonts w:ascii="Roboto Condensed" w:cs="Roboto Condensed" w:eastAsia="Roboto Condensed" w:hAnsi="Roboto Condensed"/>
          <w:b w:val="1"/>
        </w:rPr>
      </w:pPr>
      <w:r w:rsidDel="00000000" w:rsidR="00000000" w:rsidRPr="00000000">
        <w:rPr>
          <w:rFonts w:ascii="Roboto Condensed" w:cs="Roboto Condensed" w:eastAsia="Roboto Condensed" w:hAnsi="Roboto Condensed"/>
          <w:b w:val="1"/>
          <w:rtl w:val="0"/>
        </w:rPr>
        <w:t xml:space="preserve">Über Cybus GmbH:</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spacing w:line="408" w:lineRule="auto"/>
        <w:rPr>
          <w:rFonts w:ascii="Roboto Condensed" w:cs="Roboto Condensed" w:eastAsia="Roboto Condensed" w:hAnsi="Roboto Condensed"/>
          <w:highlight w:val="white"/>
        </w:rPr>
      </w:pPr>
      <w:r w:rsidDel="00000000" w:rsidR="00000000" w:rsidRPr="00000000">
        <w:rPr>
          <w:rFonts w:ascii="Roboto Condensed" w:cs="Roboto Condensed" w:eastAsia="Roboto Condensed" w:hAnsi="Roboto Condensed"/>
          <w:rtl w:val="0"/>
        </w:rPr>
        <w:t xml:space="preserve">Das Softwareunternehmen Cybus ermöglicht Industrieunternehmen die effiziente Vernetzung und Automatisierung der Produktion. Durch die Softwarelösung „Cybus Connectware“ werden hersteller- und anwendungsübergreifend Echtzeitdaten aus der Produktionsumgebung nutzbar gemacht. So erreichen Fabriken nachhaltige Wettbewerbsvorteile wie Effizienz- oder Qualitätssteigerung der Produktionsprozesse. Cybus Connectware wird vom europäischen Mittelstand bis zur Automobilindustrie als zentraler Infrastrukturbaustein der Smart Factory Architektur verwendet. Weitere Details unter </w:t>
      </w:r>
      <w:hyperlink r:id="rId10">
        <w:r w:rsidDel="00000000" w:rsidR="00000000" w:rsidRPr="00000000">
          <w:rPr>
            <w:rFonts w:ascii="Roboto Condensed" w:cs="Roboto Condensed" w:eastAsia="Roboto Condensed" w:hAnsi="Roboto Condensed"/>
            <w:b w:val="1"/>
            <w:rtl w:val="0"/>
          </w:rPr>
          <w:t xml:space="preserve">www.cybus.io</w:t>
        </w:r>
      </w:hyperlink>
      <w:r w:rsidDel="00000000" w:rsidR="00000000" w:rsidRPr="00000000">
        <w:rPr>
          <w:rFonts w:ascii="Roboto Condensed" w:cs="Roboto Condensed" w:eastAsia="Roboto Condensed" w:hAnsi="Roboto Condensed"/>
          <w:rtl w:val="0"/>
        </w:rPr>
        <w:t xml:space="preserve">.</w:t>
      </w:r>
      <w:r w:rsidDel="00000000" w:rsidR="00000000" w:rsidRPr="00000000">
        <w:rPr>
          <w:rtl w:val="0"/>
        </w:rPr>
      </w:r>
    </w:p>
    <w:p w:rsidR="00000000" w:rsidDel="00000000" w:rsidP="00000000" w:rsidRDefault="00000000" w:rsidRPr="00000000" w14:paraId="0000001F">
      <w:pPr>
        <w:spacing w:line="360" w:lineRule="auto"/>
        <w:ind w:left="0" w:right="242.5984251968515" w:firstLine="0"/>
        <w:rPr>
          <w:rFonts w:ascii="Roboto Condensed" w:cs="Roboto Condensed" w:eastAsia="Roboto Condensed" w:hAnsi="Roboto Condensed"/>
          <w:sz w:val="32"/>
          <w:szCs w:val="32"/>
        </w:rPr>
      </w:pPr>
      <w:r w:rsidDel="00000000" w:rsidR="00000000" w:rsidRPr="00000000">
        <w:rPr>
          <w:rtl w:val="0"/>
        </w:rPr>
      </w:r>
    </w:p>
    <w:sectPr>
      <w:headerReference r:id="rId11" w:type="default"/>
      <w:footerReference r:id="rId12"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25">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26">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27">
    <w:pPr>
      <w:spacing w:line="276" w:lineRule="auto"/>
      <w:jc w:val="center"/>
      <w:rPr>
        <w:rFonts w:ascii="Roboto Condensed" w:cs="Roboto Condensed" w:eastAsia="Roboto Condensed" w:hAnsi="Roboto Condensed"/>
        <w:color w:val="999999"/>
        <w:sz w:val="18"/>
        <w:szCs w:val="18"/>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p w:rsidR="00000000" w:rsidDel="00000000" w:rsidP="00000000" w:rsidRDefault="00000000" w:rsidRPr="00000000" w14:paraId="00000028">
    <w:pPr>
      <w:jc w:val="center"/>
      <w:rPr>
        <w:rFonts w:ascii="Roboto Condensed" w:cs="Roboto Condensed" w:eastAsia="Roboto Condensed" w:hAnsi="Roboto Condensed"/>
        <w:color w:val="999999"/>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2"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21">
    <w:pPr>
      <w:pageBreakBefore w:val="0"/>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t xml:space="preserve">01. September 2022</w:t>
    </w:r>
  </w:p>
  <w:p w:rsidR="00000000" w:rsidDel="00000000" w:rsidP="00000000" w:rsidRDefault="00000000" w:rsidRPr="00000000" w14:paraId="00000022">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23">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cybus.io/" TargetMode="External"/><Relationship Id="rId12" Type="http://schemas.openxmlformats.org/officeDocument/2006/relationships/footer" Target="footer1.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hyperlink" Target="https://www.cybus.io/ueber-uns" TargetMode="External"/><Relationship Id="rId7" Type="http://schemas.openxmlformats.org/officeDocument/2006/relationships/hyperlink" Target="https://www.cybus.io/beirat" TargetMode="External"/><Relationship Id="rId8" Type="http://schemas.openxmlformats.org/officeDocument/2006/relationships/hyperlink" Target="https://www.industrialcloudhub.com/en/Community/SC.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